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692" w:rsidRDefault="009A035D" w:rsidP="00FA37DD">
      <w:pPr>
        <w:spacing w:after="0" w:line="360" w:lineRule="auto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E25692" w:rsidRDefault="009A035D" w:rsidP="00FA37DD">
      <w:pPr>
        <w:spacing w:after="0" w:line="360" w:lineRule="auto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E25692" w:rsidRDefault="009A035D" w:rsidP="00FA37DD">
      <w:pPr>
        <w:spacing w:after="0" w:line="360" w:lineRule="auto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E25692" w:rsidRDefault="00E25692" w:rsidP="00FA37DD">
      <w:pPr>
        <w:spacing w:after="0" w:line="360" w:lineRule="auto"/>
        <w:jc w:val="center"/>
        <w:rPr>
          <w:color w:val="002060"/>
        </w:rPr>
      </w:pPr>
    </w:p>
    <w:p w:rsidR="00E25692" w:rsidRDefault="00E25692" w:rsidP="00FA37DD">
      <w:pPr>
        <w:spacing w:after="0"/>
        <w:rPr>
          <w:color w:val="002060"/>
        </w:rPr>
      </w:pPr>
    </w:p>
    <w:p w:rsidR="00E25692" w:rsidRDefault="00E25692">
      <w:pPr>
        <w:jc w:val="center"/>
        <w:rPr>
          <w:color w:val="002060"/>
        </w:rPr>
      </w:pPr>
    </w:p>
    <w:p w:rsidR="00E25692" w:rsidRPr="00FA37DD" w:rsidRDefault="009A035D">
      <w:pPr>
        <w:pStyle w:val="10"/>
        <w:spacing w:before="0" w:after="0"/>
        <w:jc w:val="center"/>
        <w:rPr>
          <w:color w:val="002060"/>
          <w:sz w:val="36"/>
        </w:rPr>
      </w:pPr>
      <w:r w:rsidRPr="00FA37DD">
        <w:rPr>
          <w:color w:val="002060"/>
          <w:sz w:val="36"/>
        </w:rPr>
        <w:t xml:space="preserve">Беседа на тему: </w:t>
      </w:r>
    </w:p>
    <w:p w:rsidR="00E25692" w:rsidRPr="00FA37DD" w:rsidRDefault="009A035D">
      <w:pPr>
        <w:pStyle w:val="10"/>
        <w:spacing w:before="0" w:after="0"/>
        <w:jc w:val="center"/>
        <w:rPr>
          <w:color w:val="002060"/>
          <w:sz w:val="44"/>
        </w:rPr>
      </w:pPr>
      <w:r w:rsidRPr="00FA37DD">
        <w:rPr>
          <w:rStyle w:val="11"/>
          <w:b/>
          <w:color w:val="C00000"/>
          <w:sz w:val="36"/>
        </w:rPr>
        <w:t xml:space="preserve"> «Мезенская роспись»</w:t>
      </w:r>
      <w:r w:rsidRPr="00FA37DD">
        <w:rPr>
          <w:color w:val="C00000"/>
          <w:sz w:val="36"/>
        </w:rPr>
        <w:t xml:space="preserve">  </w:t>
      </w:r>
    </w:p>
    <w:p w:rsidR="00E25692" w:rsidRDefault="00E25692">
      <w:pPr>
        <w:jc w:val="center"/>
      </w:pPr>
    </w:p>
    <w:p w:rsidR="00E25692" w:rsidRDefault="009A035D">
      <w:pPr>
        <w:jc w:val="center"/>
      </w:pPr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92" w:rsidRDefault="00E25692">
      <w:pPr>
        <w:jc w:val="center"/>
      </w:pPr>
    </w:p>
    <w:p w:rsidR="00E25692" w:rsidRDefault="00E25692">
      <w:pPr>
        <w:rPr>
          <w:color w:val="002060"/>
        </w:rPr>
      </w:pPr>
    </w:p>
    <w:p w:rsidR="00E25692" w:rsidRPr="00FA37DD" w:rsidRDefault="009A035D">
      <w:pPr>
        <w:jc w:val="right"/>
        <w:rPr>
          <w:rFonts w:ascii="Times New Roman" w:hAnsi="Times New Roman"/>
          <w:color w:val="002060"/>
          <w:sz w:val="28"/>
        </w:rPr>
      </w:pPr>
      <w:r w:rsidRPr="00FA37DD">
        <w:rPr>
          <w:rFonts w:ascii="Times New Roman" w:hAnsi="Times New Roman"/>
          <w:color w:val="002060"/>
          <w:sz w:val="28"/>
        </w:rPr>
        <w:t xml:space="preserve">подготовила </w:t>
      </w:r>
    </w:p>
    <w:p w:rsidR="00E25692" w:rsidRPr="00FA37DD" w:rsidRDefault="009A035D">
      <w:pPr>
        <w:jc w:val="right"/>
        <w:rPr>
          <w:rFonts w:ascii="Times New Roman" w:hAnsi="Times New Roman"/>
          <w:color w:val="002060"/>
          <w:sz w:val="28"/>
        </w:rPr>
      </w:pPr>
      <w:r w:rsidRPr="00FA37DD">
        <w:rPr>
          <w:rFonts w:ascii="Times New Roman" w:hAnsi="Times New Roman"/>
          <w:color w:val="002060"/>
          <w:sz w:val="28"/>
        </w:rPr>
        <w:t xml:space="preserve">педагог </w:t>
      </w:r>
      <w:r w:rsidRPr="00FA37DD">
        <w:rPr>
          <w:rFonts w:ascii="Times New Roman" w:hAnsi="Times New Roman"/>
          <w:color w:val="002060"/>
          <w:sz w:val="28"/>
        </w:rPr>
        <w:t>дополнительного образования</w:t>
      </w:r>
    </w:p>
    <w:p w:rsidR="00E25692" w:rsidRPr="00FA37DD" w:rsidRDefault="009A035D">
      <w:pPr>
        <w:jc w:val="right"/>
        <w:rPr>
          <w:rFonts w:ascii="Times New Roman" w:hAnsi="Times New Roman"/>
          <w:color w:val="002060"/>
          <w:sz w:val="28"/>
        </w:rPr>
      </w:pPr>
      <w:r w:rsidRPr="00FA37DD">
        <w:rPr>
          <w:rFonts w:ascii="Times New Roman" w:hAnsi="Times New Roman"/>
          <w:color w:val="002060"/>
          <w:sz w:val="28"/>
        </w:rPr>
        <w:t xml:space="preserve">Калиниченко </w:t>
      </w:r>
      <w:r w:rsidR="00FA37DD">
        <w:rPr>
          <w:rFonts w:ascii="Times New Roman" w:hAnsi="Times New Roman"/>
          <w:color w:val="002060"/>
          <w:sz w:val="28"/>
        </w:rPr>
        <w:t>Татьяна Александровна</w:t>
      </w:r>
    </w:p>
    <w:p w:rsidR="00E25692" w:rsidRDefault="00E25692">
      <w:pPr>
        <w:rPr>
          <w:rFonts w:ascii="Times New Roman" w:hAnsi="Times New Roman"/>
          <w:sz w:val="28"/>
        </w:rPr>
      </w:pPr>
    </w:p>
    <w:p w:rsidR="00FA37DD" w:rsidRPr="00FA37DD" w:rsidRDefault="00FA37DD">
      <w:pPr>
        <w:rPr>
          <w:rFonts w:ascii="Times New Roman" w:hAnsi="Times New Roman"/>
          <w:sz w:val="28"/>
        </w:rPr>
      </w:pPr>
    </w:p>
    <w:p w:rsidR="00E25692" w:rsidRPr="00FA37DD" w:rsidRDefault="009A035D">
      <w:pPr>
        <w:jc w:val="center"/>
        <w:rPr>
          <w:rFonts w:ascii="Times New Roman" w:hAnsi="Times New Roman"/>
          <w:color w:val="002060"/>
          <w:sz w:val="28"/>
        </w:rPr>
      </w:pPr>
      <w:r w:rsidRPr="00FA37DD">
        <w:rPr>
          <w:rFonts w:ascii="Times New Roman" w:hAnsi="Times New Roman"/>
          <w:color w:val="002060"/>
          <w:sz w:val="28"/>
        </w:rPr>
        <w:t>г. Саранск</w:t>
      </w:r>
      <w:r w:rsidRPr="00FA37DD">
        <w:rPr>
          <w:rFonts w:ascii="Times New Roman" w:hAnsi="Times New Roman"/>
          <w:color w:val="002060"/>
          <w:sz w:val="28"/>
        </w:rPr>
        <w:br/>
        <w:t xml:space="preserve"> 2023</w:t>
      </w:r>
    </w:p>
    <w:p w:rsidR="00E25692" w:rsidRPr="00FA37DD" w:rsidRDefault="009A035D" w:rsidP="00FA37DD">
      <w:pPr>
        <w:spacing w:line="360" w:lineRule="auto"/>
        <w:jc w:val="both"/>
        <w:rPr>
          <w:rFonts w:ascii="Times New Roman" w:hAnsi="Times New Roman"/>
          <w:b/>
          <w:color w:val="auto"/>
          <w:sz w:val="28"/>
          <w:highlight w:val="white"/>
        </w:rPr>
      </w:pPr>
      <w:r w:rsidRPr="00FA37DD">
        <w:rPr>
          <w:rStyle w:val="1"/>
          <w:rFonts w:ascii="Times New Roman" w:hAnsi="Times New Roman"/>
          <w:b/>
          <w:color w:val="auto"/>
          <w:sz w:val="28"/>
          <w:highlight w:val="white"/>
        </w:rPr>
        <w:lastRenderedPageBreak/>
        <w:t xml:space="preserve">Цель: </w:t>
      </w:r>
    </w:p>
    <w:p w:rsidR="00E25692" w:rsidRPr="00FA37DD" w:rsidRDefault="009A035D" w:rsidP="00FA37DD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Style w:val="1"/>
          <w:rFonts w:ascii="Times New Roman" w:hAnsi="Times New Roman"/>
          <w:color w:val="auto"/>
          <w:sz w:val="28"/>
          <w:highlight w:val="white"/>
        </w:rPr>
        <w:t>развитие чувства прекрасного.</w:t>
      </w:r>
    </w:p>
    <w:p w:rsidR="00E25692" w:rsidRPr="00FA37DD" w:rsidRDefault="009A035D" w:rsidP="00FA37DD">
      <w:pPr>
        <w:spacing w:line="360" w:lineRule="auto"/>
        <w:jc w:val="both"/>
        <w:rPr>
          <w:rFonts w:ascii="Times New Roman" w:hAnsi="Times New Roman"/>
          <w:b/>
          <w:color w:val="auto"/>
          <w:sz w:val="28"/>
          <w:highlight w:val="white"/>
        </w:rPr>
      </w:pPr>
      <w:r w:rsidRPr="00FA37DD">
        <w:rPr>
          <w:rStyle w:val="1"/>
          <w:rFonts w:ascii="Times New Roman" w:hAnsi="Times New Roman"/>
          <w:b/>
          <w:color w:val="auto"/>
          <w:sz w:val="28"/>
          <w:highlight w:val="white"/>
        </w:rPr>
        <w:t xml:space="preserve">Задачи: </w:t>
      </w:r>
    </w:p>
    <w:p w:rsidR="00E25692" w:rsidRPr="00FA37DD" w:rsidRDefault="009A035D" w:rsidP="00FA37D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Style w:val="1"/>
          <w:rFonts w:ascii="Times New Roman" w:hAnsi="Times New Roman"/>
          <w:color w:val="auto"/>
          <w:sz w:val="28"/>
          <w:highlight w:val="white"/>
        </w:rPr>
        <w:t>Знакомство с культурным наследием человечества.</w:t>
      </w:r>
    </w:p>
    <w:p w:rsidR="00E25692" w:rsidRPr="00FA37DD" w:rsidRDefault="009A035D" w:rsidP="00FA37D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Style w:val="1"/>
          <w:rFonts w:ascii="Times New Roman" w:hAnsi="Times New Roman"/>
          <w:color w:val="auto"/>
          <w:sz w:val="28"/>
          <w:highlight w:val="white"/>
        </w:rPr>
        <w:t>Ознакомление с историей мезенской росписи.</w:t>
      </w:r>
    </w:p>
    <w:p w:rsidR="00E25692" w:rsidRPr="00FA37DD" w:rsidRDefault="009A035D" w:rsidP="00FA37D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Style w:val="1"/>
          <w:rFonts w:ascii="Times New Roman" w:hAnsi="Times New Roman"/>
          <w:color w:val="auto"/>
          <w:sz w:val="28"/>
          <w:highlight w:val="white"/>
        </w:rPr>
        <w:t xml:space="preserve">Развитие </w:t>
      </w:r>
      <w:proofErr w:type="gramStart"/>
      <w:r w:rsidRPr="00FA37DD">
        <w:rPr>
          <w:rStyle w:val="1"/>
          <w:rFonts w:ascii="Times New Roman" w:hAnsi="Times New Roman"/>
          <w:color w:val="auto"/>
          <w:sz w:val="28"/>
          <w:highlight w:val="white"/>
        </w:rPr>
        <w:t>творческий</w:t>
      </w:r>
      <w:proofErr w:type="gramEnd"/>
      <w:r w:rsidRPr="00FA37DD">
        <w:rPr>
          <w:rStyle w:val="1"/>
          <w:rFonts w:ascii="Times New Roman" w:hAnsi="Times New Roman"/>
          <w:color w:val="auto"/>
          <w:sz w:val="28"/>
          <w:highlight w:val="white"/>
        </w:rPr>
        <w:t xml:space="preserve"> потенциала учащихся.</w:t>
      </w:r>
    </w:p>
    <w:p w:rsidR="00E25692" w:rsidRPr="00FA37DD" w:rsidRDefault="009A035D" w:rsidP="00FA37DD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Style w:val="1"/>
          <w:rFonts w:ascii="Times New Roman" w:hAnsi="Times New Roman"/>
          <w:b/>
          <w:color w:val="auto"/>
          <w:sz w:val="28"/>
          <w:highlight w:val="white"/>
        </w:rPr>
        <w:t>Форма проведения:</w:t>
      </w:r>
      <w:r w:rsidRPr="00FA37DD">
        <w:rPr>
          <w:rStyle w:val="1"/>
          <w:rFonts w:ascii="Times New Roman" w:hAnsi="Times New Roman"/>
          <w:color w:val="auto"/>
          <w:sz w:val="28"/>
          <w:highlight w:val="white"/>
        </w:rPr>
        <w:t xml:space="preserve"> интерактивная беседа.</w:t>
      </w:r>
    </w:p>
    <w:p w:rsidR="00E25692" w:rsidRPr="00FA37DD" w:rsidRDefault="009A035D" w:rsidP="00FA37DD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Style w:val="1"/>
          <w:rFonts w:ascii="Times New Roman" w:hAnsi="Times New Roman"/>
          <w:b/>
          <w:color w:val="auto"/>
          <w:sz w:val="28"/>
          <w:highlight w:val="white"/>
        </w:rPr>
        <w:t>Оборудование:</w:t>
      </w:r>
      <w:r w:rsidRPr="00FA37DD">
        <w:rPr>
          <w:rStyle w:val="1"/>
          <w:rFonts w:ascii="Times New Roman" w:hAnsi="Times New Roman"/>
          <w:color w:val="auto"/>
          <w:sz w:val="28"/>
          <w:highlight w:val="white"/>
        </w:rPr>
        <w:t xml:space="preserve"> ПК, проектор, презентация.</w:t>
      </w:r>
    </w:p>
    <w:p w:rsidR="00E25692" w:rsidRPr="00FA37DD" w:rsidRDefault="00FA37DD" w:rsidP="00FA37DD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highlight w:val="white"/>
        </w:rPr>
      </w:pPr>
      <w:r>
        <w:rPr>
          <w:rStyle w:val="1"/>
          <w:rFonts w:ascii="Times New Roman" w:hAnsi="Times New Roman"/>
          <w:b/>
          <w:color w:val="auto"/>
          <w:sz w:val="28"/>
          <w:highlight w:val="white"/>
        </w:rPr>
        <w:t>Беседа</w:t>
      </w:r>
    </w:p>
    <w:p w:rsidR="00E25692" w:rsidRPr="00FA37DD" w:rsidRDefault="009A035D" w:rsidP="00FA37DD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color w:val="auto"/>
          <w:sz w:val="28"/>
          <w:highlight w:val="white"/>
        </w:rPr>
        <w:t>Мезенская роспись возникла в </w:t>
      </w:r>
      <w:proofErr w:type="spellStart"/>
      <w:r w:rsidRPr="00FA37DD">
        <w:rPr>
          <w:rFonts w:ascii="Times New Roman" w:hAnsi="Times New Roman"/>
          <w:color w:val="auto"/>
          <w:sz w:val="28"/>
          <w:highlight w:val="white"/>
        </w:rPr>
        <w:t>лешуконской</w:t>
      </w:r>
      <w:proofErr w:type="spellEnd"/>
      <w:r w:rsidRPr="00FA37DD">
        <w:rPr>
          <w:rFonts w:ascii="Times New Roman" w:hAnsi="Times New Roman"/>
          <w:color w:val="auto"/>
          <w:sz w:val="28"/>
          <w:highlight w:val="white"/>
        </w:rPr>
        <w:t xml:space="preserve"> деревне </w:t>
      </w:r>
      <w:proofErr w:type="spellStart"/>
      <w:r w:rsidRPr="00FA37DD">
        <w:rPr>
          <w:rFonts w:ascii="Times New Roman" w:hAnsi="Times New Roman"/>
          <w:color w:val="auto"/>
          <w:sz w:val="28"/>
          <w:highlight w:val="white"/>
        </w:rPr>
        <w:t>Палащелье</w:t>
      </w:r>
      <w:proofErr w:type="spellEnd"/>
      <w:r w:rsidRPr="00FA37DD">
        <w:rPr>
          <w:rFonts w:ascii="Times New Roman" w:hAnsi="Times New Roman"/>
          <w:color w:val="auto"/>
          <w:sz w:val="28"/>
          <w:highlight w:val="white"/>
        </w:rPr>
        <w:t xml:space="preserve"> на берегу реки </w:t>
      </w:r>
      <w:proofErr w:type="spellStart"/>
      <w:r w:rsidRPr="00FA37DD">
        <w:rPr>
          <w:rFonts w:ascii="Times New Roman" w:hAnsi="Times New Roman"/>
          <w:color w:val="auto"/>
          <w:sz w:val="28"/>
          <w:highlight w:val="white"/>
        </w:rPr>
        <w:t>Мезени</w:t>
      </w:r>
      <w:proofErr w:type="spellEnd"/>
      <w:r w:rsidRPr="00FA37DD">
        <w:rPr>
          <w:rFonts w:ascii="Times New Roman" w:hAnsi="Times New Roman"/>
          <w:color w:val="auto"/>
          <w:sz w:val="28"/>
          <w:highlight w:val="white"/>
        </w:rPr>
        <w:t xml:space="preserve">, считавшейся центром росписи по дереву. Отсюда — ее второе название: </w:t>
      </w:r>
      <w:proofErr w:type="spellStart"/>
      <w:r w:rsidRPr="00FA37DD">
        <w:rPr>
          <w:rFonts w:ascii="Times New Roman" w:hAnsi="Times New Roman"/>
          <w:color w:val="auto"/>
          <w:sz w:val="28"/>
          <w:highlight w:val="white"/>
        </w:rPr>
        <w:t>палащельская</w:t>
      </w:r>
      <w:proofErr w:type="spellEnd"/>
      <w:r w:rsidRPr="00FA37DD">
        <w:rPr>
          <w:rFonts w:ascii="Times New Roman" w:hAnsi="Times New Roman"/>
          <w:color w:val="auto"/>
          <w:sz w:val="28"/>
          <w:highlight w:val="white"/>
        </w:rPr>
        <w:t>.</w:t>
      </w:r>
    </w:p>
    <w:p w:rsidR="00E25692" w:rsidRPr="00FA37DD" w:rsidRDefault="009A035D" w:rsidP="00FA37DD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noProof/>
          <w:color w:val="auto"/>
          <w:sz w:val="28"/>
          <w:highlight w:val="white"/>
        </w:rPr>
        <w:drawing>
          <wp:inline distT="0" distB="0" distL="0" distR="0">
            <wp:extent cx="3893820" cy="39166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389382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92" w:rsidRPr="00FA37DD" w:rsidRDefault="009A035D" w:rsidP="00FA37DD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color w:val="auto"/>
          <w:sz w:val="28"/>
          <w:highlight w:val="white"/>
        </w:rPr>
        <w:lastRenderedPageBreak/>
        <w:t>Один из старейших художественных промыслов Русского Севера был призван украсить крестьянский быт, предметы повседневного обихода. Наибольшее распространение роспись получила в XIX веке. Секреты этого древнего ремесла первоначально передава</w:t>
      </w:r>
      <w:r w:rsidRPr="00FA37DD">
        <w:rPr>
          <w:rFonts w:ascii="Times New Roman" w:hAnsi="Times New Roman"/>
          <w:color w:val="auto"/>
          <w:sz w:val="28"/>
          <w:highlight w:val="white"/>
        </w:rPr>
        <w:t>лись из поколения в поколение строго по мужской линии.</w:t>
      </w:r>
    </w:p>
    <w:p w:rsidR="00E25692" w:rsidRPr="00FA37DD" w:rsidRDefault="009A035D" w:rsidP="00FA37DD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noProof/>
          <w:color w:val="auto"/>
          <w:sz w:val="28"/>
          <w:highlight w:val="white"/>
        </w:rPr>
        <w:drawing>
          <wp:inline distT="0" distB="0" distL="0" distR="0">
            <wp:extent cx="3688080" cy="370332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368808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92" w:rsidRDefault="009A035D" w:rsidP="00FA37DD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color w:val="auto"/>
          <w:sz w:val="28"/>
          <w:highlight w:val="white"/>
        </w:rPr>
        <w:t xml:space="preserve">Главными персонажами мезенского декора стали лошади и олени. Они рисовались в двух традиционных цветах </w:t>
      </w:r>
      <w:proofErr w:type="spellStart"/>
      <w:r w:rsidRPr="00FA37DD">
        <w:rPr>
          <w:rFonts w:ascii="Times New Roman" w:hAnsi="Times New Roman"/>
          <w:color w:val="auto"/>
          <w:sz w:val="28"/>
          <w:highlight w:val="white"/>
        </w:rPr>
        <w:t>палащельской</w:t>
      </w:r>
      <w:proofErr w:type="spellEnd"/>
      <w:r w:rsidRPr="00FA37DD">
        <w:rPr>
          <w:rFonts w:ascii="Times New Roman" w:hAnsi="Times New Roman"/>
          <w:color w:val="auto"/>
          <w:sz w:val="28"/>
          <w:highlight w:val="white"/>
        </w:rPr>
        <w:t xml:space="preserve"> росписи — красном и черном. Черный цвет получали из смеси сажи с раствором листвен</w:t>
      </w:r>
      <w:r w:rsidRPr="00FA37DD">
        <w:rPr>
          <w:rFonts w:ascii="Times New Roman" w:hAnsi="Times New Roman"/>
          <w:color w:val="auto"/>
          <w:sz w:val="28"/>
          <w:highlight w:val="white"/>
        </w:rPr>
        <w:t>ничной смолы. Красный — из найденной на берегу глины, а позже из сурика. Орнамент наносился на негрунтованную древесину перьями глухаря, тетерева, деревянной палочкой либо кистью из человеческих волос. Для появления ярко-желтого оттенка изделие покрывалось</w:t>
      </w:r>
      <w:r w:rsidRPr="00FA37DD">
        <w:rPr>
          <w:rFonts w:ascii="Times New Roman" w:hAnsi="Times New Roman"/>
          <w:color w:val="auto"/>
          <w:sz w:val="28"/>
          <w:highlight w:val="white"/>
        </w:rPr>
        <w:t xml:space="preserve"> олифой, а для мягкости пропитывалось льняным маслом.</w:t>
      </w:r>
    </w:p>
    <w:p w:rsidR="009172F9" w:rsidRPr="009172F9" w:rsidRDefault="009172F9" w:rsidP="009172F9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72F9">
        <w:rPr>
          <w:rFonts w:ascii="Times New Roman" w:hAnsi="Times New Roman"/>
          <w:color w:val="auto"/>
          <w:sz w:val="28"/>
          <w:szCs w:val="28"/>
        </w:rPr>
        <w:t xml:space="preserve">Мезенская роспись - одна из наиболее древних русских художественных промыслов. Ею народные художники украшали большинство предметов быта, которые сопровождали человека от рождения и до глубокой старости, </w:t>
      </w:r>
      <w:r w:rsidRPr="009172F9">
        <w:rPr>
          <w:rFonts w:ascii="Times New Roman" w:hAnsi="Times New Roman"/>
          <w:color w:val="auto"/>
          <w:sz w:val="28"/>
          <w:szCs w:val="28"/>
        </w:rPr>
        <w:lastRenderedPageBreak/>
        <w:t>принося в жизнь радость и красоту. Она занимала большое место в оформлении фасадов и интерьеров изб. Как и большинство других народных промыслов, свое название эта роспись получила от местности, в которой зародилась. Река Мезень находится в Архангельской области, между двумя самыми крупными реками Северной Европы, Северной Двиной и Печорой</w:t>
      </w:r>
      <w:r w:rsidRPr="009172F9">
        <w:rPr>
          <w:rFonts w:ascii="Times New Roman" w:hAnsi="Times New Roman"/>
          <w:color w:val="auto"/>
          <w:sz w:val="28"/>
          <w:szCs w:val="28"/>
          <w:shd w:val="clear" w:color="auto" w:fill="F3F3F4"/>
        </w:rPr>
        <w:t xml:space="preserve">, </w:t>
      </w:r>
      <w:r w:rsidRPr="009172F9">
        <w:rPr>
          <w:rFonts w:ascii="Times New Roman" w:hAnsi="Times New Roman"/>
          <w:color w:val="auto"/>
          <w:sz w:val="28"/>
          <w:szCs w:val="28"/>
        </w:rPr>
        <w:t>на границе тайги и тундры.</w:t>
      </w:r>
    </w:p>
    <w:p w:rsidR="00E25692" w:rsidRPr="00FA37DD" w:rsidRDefault="009A035D" w:rsidP="00FA37DD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noProof/>
          <w:color w:val="auto"/>
          <w:sz w:val="28"/>
          <w:highlight w:val="white"/>
        </w:rPr>
        <w:drawing>
          <wp:inline distT="0" distB="0" distL="0" distR="0">
            <wp:extent cx="4168141" cy="41910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4168141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5D" w:rsidRDefault="009A035D" w:rsidP="009A035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</w:pPr>
      <w:r w:rsidRPr="009A035D"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  <w:t xml:space="preserve">Мезенской эту роспись назвали потому, что ее родиной считается село 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  <w:t>Палащелье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  <w:t xml:space="preserve">, расположенное на берегу реки 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  <w:t>Мезени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  <w:t xml:space="preserve">, которое как центр росписи по дереву впервые упоминается в 1906. Поэтому в энциклопедиях и различных книгах по изобразительному искусству можно встретить второе название мезенской росписи – 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  <w:t>Палащельская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  <w:t xml:space="preserve">. В самой же 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  <w:t>Мезени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  <w:t xml:space="preserve"> росписью не занимались.</w:t>
      </w:r>
    </w:p>
    <w:p w:rsidR="009A035D" w:rsidRDefault="009A035D" w:rsidP="009A035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</w:pPr>
      <w:r w:rsidRPr="009A035D"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  <w:t xml:space="preserve">Прежде </w:t>
      </w:r>
      <w:proofErr w:type="gramStart"/>
      <w:r w:rsidRPr="009A035D"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  <w:t>всего</w:t>
      </w:r>
      <w:proofErr w:type="gramEnd"/>
      <w:r w:rsidRPr="009A035D"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  <w:t xml:space="preserve"> мезенская роспись – это свой самобытный орнамент. Этот орнамент притягивает и завораживает, не смотря на свою кажущуюся простоту. А предметы, расписанные мезенской росписью, как будто светятся </w:t>
      </w:r>
      <w:r w:rsidRPr="009A035D">
        <w:rPr>
          <w:rFonts w:ascii="Times New Roman" w:hAnsi="Times New Roman"/>
          <w:color w:val="auto"/>
          <w:sz w:val="28"/>
          <w:szCs w:val="28"/>
          <w:shd w:val="clear" w:color="auto" w:fill="FFFFFF" w:themeFill="background1"/>
        </w:rPr>
        <w:lastRenderedPageBreak/>
        <w:t>изнутри, источая добро и мудрость предков. Каждая деталь орнамента мезенской росписи глубоко символична. Каждый квадратик и ромбик, листик и веточка, зверь или птица - находятся именно в том месте, где они и должны быть, чтобы рассказать нам рассказ леса, ветра, земли и неба, мысли художника и древние образы северных славян.</w:t>
      </w:r>
    </w:p>
    <w:p w:rsidR="009A035D" w:rsidRDefault="009A035D" w:rsidP="009A035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color w:val="auto"/>
          <w:sz w:val="28"/>
          <w:szCs w:val="28"/>
        </w:rPr>
        <w:t xml:space="preserve">Символы зверей, птиц, плодородия, урожая, огня, неба, других стихий идут ещё с наскальных рисунков и являются видом древнего письма, </w:t>
      </w:r>
      <w:proofErr w:type="gramStart"/>
      <w:r w:rsidRPr="009A035D">
        <w:rPr>
          <w:rFonts w:ascii="Times New Roman" w:hAnsi="Times New Roman"/>
          <w:color w:val="auto"/>
          <w:sz w:val="28"/>
          <w:szCs w:val="28"/>
        </w:rPr>
        <w:t>передающем</w:t>
      </w:r>
      <w:proofErr w:type="gramEnd"/>
      <w:r w:rsidRPr="009A035D">
        <w:rPr>
          <w:rFonts w:ascii="Times New Roman" w:hAnsi="Times New Roman"/>
          <w:color w:val="auto"/>
          <w:sz w:val="28"/>
          <w:szCs w:val="28"/>
        </w:rPr>
        <w:t xml:space="preserve"> традиции народов Севера России. Так, например изображение коня в традиции народов, издревле населявших эту местность, символизирует восход солнца, а изображение утки – это порядок вещей, она уносит солнце в подводный мир до рассвета и хранит его там.</w:t>
      </w:r>
    </w:p>
    <w:p w:rsidR="009A035D" w:rsidRDefault="009A035D" w:rsidP="009A035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color w:val="auto"/>
          <w:sz w:val="28"/>
          <w:szCs w:val="28"/>
        </w:rPr>
        <w:t>Традиционно предметы, расписанные мезенской росписью, имеют только два цвета – красный и чёрный (сажа и охра, позднее сурик). Роспись наносилась на негрунтованное дерево специальной деревянной палочкой (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</w:rPr>
        <w:t>тиской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</w:rPr>
        <w:t>), пером глухаря или тетерева, кисточкой из человеческого волоса. Затем изделие олифилось, что придавало ему золотистый цвет. В настоящее время в целом технология и техника мезенской росписи сохранились, за исключением разве что того, что чаще стали применяться кисти.</w:t>
      </w:r>
    </w:p>
    <w:p w:rsidR="009A035D" w:rsidRPr="009A035D" w:rsidRDefault="009A035D" w:rsidP="009A035D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9A035D">
        <w:rPr>
          <w:rFonts w:ascii="Times New Roman" w:hAnsi="Times New Roman"/>
          <w:b/>
          <w:color w:val="auto"/>
          <w:sz w:val="28"/>
          <w:szCs w:val="28"/>
        </w:rPr>
        <w:t>Символика узора</w:t>
      </w:r>
    </w:p>
    <w:p w:rsidR="009A035D" w:rsidRPr="009A035D" w:rsidRDefault="009A035D" w:rsidP="009A035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color w:val="auto"/>
          <w:sz w:val="28"/>
          <w:szCs w:val="28"/>
        </w:rPr>
        <w:t xml:space="preserve">Истоки символов мезенской </w:t>
      </w:r>
      <w:proofErr w:type="gramStart"/>
      <w:r w:rsidRPr="009A035D">
        <w:rPr>
          <w:rFonts w:ascii="Times New Roman" w:hAnsi="Times New Roman"/>
          <w:color w:val="auto"/>
          <w:sz w:val="28"/>
          <w:szCs w:val="28"/>
        </w:rPr>
        <w:t>росписи</w:t>
      </w:r>
      <w:proofErr w:type="gramEnd"/>
      <w:r w:rsidRPr="009A035D">
        <w:rPr>
          <w:rFonts w:ascii="Times New Roman" w:hAnsi="Times New Roman"/>
          <w:color w:val="auto"/>
          <w:sz w:val="28"/>
          <w:szCs w:val="28"/>
        </w:rPr>
        <w:t xml:space="preserve"> прежде всего лежат в 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</w:rPr>
        <w:t>мфологическом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</w:rPr>
        <w:t xml:space="preserve"> мировоззрении народов древнего севера. К примеру, часто </w:t>
      </w:r>
      <w:proofErr w:type="gramStart"/>
      <w:r w:rsidRPr="009A035D">
        <w:rPr>
          <w:rFonts w:ascii="Times New Roman" w:hAnsi="Times New Roman"/>
          <w:color w:val="auto"/>
          <w:sz w:val="28"/>
          <w:szCs w:val="28"/>
        </w:rPr>
        <w:t>встречающаяся</w:t>
      </w:r>
      <w:proofErr w:type="gramEnd"/>
      <w:r w:rsidRPr="009A035D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</w:rPr>
        <w:t>многоярусность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</w:rPr>
        <w:t xml:space="preserve"> говорит о следовании шаманской традиции. Три яруса - три мира (нижний, средний и верхний или подземный, наземный и небесный). Это основа шаманского мировоззрения многих народов севера. В мезенской росписи нижний и средний ярусы заполняют олени и кони. Верхний ярус - птицы. Вереницы чёрных и красных коней в ярусах, возможно, также означают миры мёртвых и живых. Размещённые вокруг коней и оленей многочисленные солярные знаки подчёркивают их неземное происхождение. </w:t>
      </w:r>
      <w:r w:rsidRPr="009A035D">
        <w:rPr>
          <w:rFonts w:ascii="Times New Roman" w:hAnsi="Times New Roman"/>
          <w:color w:val="auto"/>
          <w:sz w:val="28"/>
          <w:szCs w:val="28"/>
        </w:rPr>
        <w:lastRenderedPageBreak/>
        <w:t>Образ коня у народов русского севера это ещё и оберег (конь на крыше), а также символ солнца, плодородия, источник жизненных благ.</w:t>
      </w:r>
      <w:r w:rsidRPr="009A035D">
        <w:rPr>
          <w:rFonts w:ascii="Times New Roman" w:hAnsi="Times New Roman"/>
          <w:color w:val="auto"/>
          <w:sz w:val="28"/>
          <w:szCs w:val="28"/>
        </w:rPr>
        <w:br/>
        <w:t xml:space="preserve">Ярусы разделены горизонтальными полосами, 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</w:rPr>
        <w:t>заполнеными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</w:rPr>
        <w:t xml:space="preserve"> повторяющимся узором. Элементы таких узоров, а также некоторые другие, часто встречающиеся элементы мезенской росписи на рисунках ниже.</w:t>
      </w:r>
      <w:r w:rsidRPr="009A035D">
        <w:rPr>
          <w:rFonts w:ascii="Times New Roman" w:hAnsi="Times New Roman"/>
          <w:color w:val="auto"/>
          <w:sz w:val="28"/>
          <w:szCs w:val="28"/>
        </w:rPr>
        <w:br/>
      </w:r>
    </w:p>
    <w:p w:rsidR="009A035D" w:rsidRPr="009A035D" w:rsidRDefault="009A035D" w:rsidP="009A035D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2507615" cy="4759325"/>
            <wp:effectExtent l="19050" t="0" r="6985" b="0"/>
            <wp:docPr id="23" name="Рисунок 4" descr="https://www.perunica.ru/uploads/posts/2009-11/125719331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erunica.ru/uploads/posts/2009-11/1257193314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475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5D" w:rsidRDefault="009A035D" w:rsidP="009A035D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shd w:val="clear" w:color="auto" w:fill="F3F3F4"/>
        </w:rPr>
      </w:pPr>
      <w:r w:rsidRPr="009A035D">
        <w:rPr>
          <w:rFonts w:ascii="Times New Roman" w:hAnsi="Times New Roman"/>
          <w:color w:val="auto"/>
          <w:sz w:val="28"/>
          <w:szCs w:val="28"/>
        </w:rPr>
        <w:br/>
      </w:r>
      <w:r w:rsidRPr="009A035D">
        <w:rPr>
          <w:rFonts w:ascii="Times New Roman" w:hAnsi="Times New Roman"/>
          <w:b/>
          <w:bCs/>
          <w:color w:val="auto"/>
          <w:sz w:val="28"/>
          <w:szCs w:val="28"/>
          <w:shd w:val="clear" w:color="auto" w:fill="F3F3F4"/>
        </w:rPr>
        <w:t>Земля</w:t>
      </w:r>
    </w:p>
    <w:p w:rsidR="009A035D" w:rsidRDefault="009A035D" w:rsidP="009A035D">
      <w:pPr>
        <w:spacing w:line="360" w:lineRule="auto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9A035D">
        <w:rPr>
          <w:rFonts w:ascii="Times New Roman" w:hAnsi="Times New Roman"/>
          <w:color w:val="auto"/>
          <w:sz w:val="28"/>
          <w:szCs w:val="28"/>
          <w:shd w:val="clear" w:color="auto" w:fill="F3F3F4"/>
        </w:rPr>
        <w:t xml:space="preserve">Прямая линия может означать и небесную, и земную твердь, но пусть вас не смущает эта двузначность. По расположению в композиции (верх — низ) вы всегда сможете правильно определить их значение. Во многих мифах о создании мира первый человек был сотворен из праха земного, грязи, глины. Материнство и защита, символ плодородия и хлеба насущного — вот что </w:t>
      </w:r>
      <w:r w:rsidRPr="009A035D">
        <w:rPr>
          <w:rFonts w:ascii="Times New Roman" w:hAnsi="Times New Roman"/>
          <w:color w:val="auto"/>
          <w:sz w:val="28"/>
          <w:szCs w:val="28"/>
        </w:rPr>
        <w:lastRenderedPageBreak/>
        <w:t>такое земля для человека. Графически земля часто изображается квадратом.</w:t>
      </w:r>
      <w:r w:rsidRPr="009A035D">
        <w:rPr>
          <w:rFonts w:ascii="Times New Roman" w:hAnsi="Times New Roman"/>
          <w:color w:val="auto"/>
          <w:sz w:val="28"/>
          <w:szCs w:val="28"/>
        </w:rPr>
        <w:br/>
      </w:r>
      <w:r>
        <w:rPr>
          <w:rFonts w:ascii="Times New Roman" w:hAnsi="Times New Roman"/>
          <w:b/>
          <w:bCs/>
          <w:color w:val="auto"/>
          <w:sz w:val="28"/>
          <w:szCs w:val="28"/>
        </w:rPr>
        <w:t>Вода</w:t>
      </w:r>
    </w:p>
    <w:p w:rsidR="009A035D" w:rsidRDefault="009A035D" w:rsidP="009A035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color w:val="auto"/>
          <w:sz w:val="28"/>
          <w:szCs w:val="28"/>
        </w:rPr>
        <w:t>Не менее интересно небесное оформление. Небесные воды хранятся в нависших облаках или проливаются на землю косыми дождями, причем дожди могут быть с ветром, с градом. Орнаменты в косой полосе более всего отражают такие картины природных явлений.</w:t>
      </w:r>
    </w:p>
    <w:p w:rsidR="009A035D" w:rsidRPr="009A035D" w:rsidRDefault="009A035D" w:rsidP="009A035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color w:val="auto"/>
          <w:sz w:val="28"/>
          <w:szCs w:val="28"/>
        </w:rPr>
        <w:t>Волнистые линии водной стихии во множестве присутствуют в мезенских орнаментах. Они непременно сопровождают все прямые линии орнаментов, а также являются постоянными атрибутами водоплавающих птиц.</w:t>
      </w:r>
      <w:r w:rsidRPr="009A035D">
        <w:rPr>
          <w:rFonts w:ascii="Times New Roman" w:hAnsi="Times New Roman"/>
          <w:color w:val="auto"/>
          <w:sz w:val="28"/>
          <w:szCs w:val="28"/>
        </w:rPr>
        <w:br/>
      </w:r>
    </w:p>
    <w:p w:rsidR="009A035D" w:rsidRPr="009A035D" w:rsidRDefault="009A035D" w:rsidP="009A035D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2521585" cy="4759325"/>
            <wp:effectExtent l="19050" t="0" r="0" b="0"/>
            <wp:docPr id="22" name="Рисунок 5" descr="https://www.perunica.ru/uploads/posts/2009-11/125719331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erunica.ru/uploads/posts/2009-11/1257193312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475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5D" w:rsidRDefault="009A035D" w:rsidP="009A035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color w:val="auto"/>
          <w:sz w:val="28"/>
          <w:szCs w:val="28"/>
        </w:rPr>
        <w:br/>
      </w:r>
      <w:r w:rsidRPr="009A035D">
        <w:rPr>
          <w:rFonts w:ascii="Times New Roman" w:hAnsi="Times New Roman"/>
          <w:b/>
          <w:bCs/>
          <w:color w:val="auto"/>
          <w:sz w:val="28"/>
          <w:szCs w:val="28"/>
        </w:rPr>
        <w:t>Ветер, воздух. </w:t>
      </w:r>
      <w:r w:rsidRPr="009A035D">
        <w:rPr>
          <w:rFonts w:ascii="Times New Roman" w:hAnsi="Times New Roman"/>
          <w:color w:val="auto"/>
          <w:sz w:val="28"/>
          <w:szCs w:val="28"/>
        </w:rPr>
        <w:t xml:space="preserve">Многочисленные короткие штрихи во множестве </w:t>
      </w:r>
      <w:r w:rsidRPr="009A035D">
        <w:rPr>
          <w:rFonts w:ascii="Times New Roman" w:hAnsi="Times New Roman"/>
          <w:color w:val="auto"/>
          <w:sz w:val="28"/>
          <w:szCs w:val="28"/>
        </w:rPr>
        <w:lastRenderedPageBreak/>
        <w:t xml:space="preserve">разбросанные в мезенской росписи по орнаментам или рядом с главными персонажами — скорее </w:t>
      </w:r>
      <w:proofErr w:type="gramStart"/>
      <w:r w:rsidRPr="009A035D">
        <w:rPr>
          <w:rFonts w:ascii="Times New Roman" w:hAnsi="Times New Roman"/>
          <w:color w:val="auto"/>
          <w:sz w:val="28"/>
          <w:szCs w:val="28"/>
        </w:rPr>
        <w:t>всего</w:t>
      </w:r>
      <w:proofErr w:type="gramEnd"/>
      <w:r w:rsidRPr="009A035D">
        <w:rPr>
          <w:rFonts w:ascii="Times New Roman" w:hAnsi="Times New Roman"/>
          <w:color w:val="auto"/>
          <w:sz w:val="28"/>
          <w:szCs w:val="28"/>
        </w:rPr>
        <w:t xml:space="preserve"> означают воздух, ветер — один из 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</w:rPr>
        <w:t>первооэлементов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</w:rPr>
        <w:t xml:space="preserve"> природы. Поэтический образ ожившего духа, чье воздействие можно увидеть и услышать, но который сам остается невидимым. Ветер, воздух и дыхание тесно </w:t>
      </w:r>
      <w:proofErr w:type="gramStart"/>
      <w:r w:rsidRPr="009A035D">
        <w:rPr>
          <w:rFonts w:ascii="Times New Roman" w:hAnsi="Times New Roman"/>
          <w:color w:val="auto"/>
          <w:sz w:val="28"/>
          <w:szCs w:val="28"/>
        </w:rPr>
        <w:t>связаны</w:t>
      </w:r>
      <w:proofErr w:type="gramEnd"/>
      <w:r w:rsidRPr="009A035D">
        <w:rPr>
          <w:rFonts w:ascii="Times New Roman" w:hAnsi="Times New Roman"/>
          <w:color w:val="auto"/>
          <w:sz w:val="28"/>
          <w:szCs w:val="28"/>
        </w:rPr>
        <w:t xml:space="preserve"> в мистическом символизме. Бытие начинается с Духа Божия. Он как ветер носился над бездной прежде сотворения мира.</w:t>
      </w:r>
    </w:p>
    <w:p w:rsidR="009A035D" w:rsidRDefault="009A035D" w:rsidP="009A035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color w:val="auto"/>
          <w:sz w:val="28"/>
          <w:szCs w:val="28"/>
        </w:rPr>
        <w:t>Кроме духовного аспекта этого символа, конкретные ветры часто трактуются как неистовые и непредсказуемые силы. Считалось, что демоны летают на яростных ветрах, несущих зло и болезни. Как и любая другая стихия, ветер может нести разрушение, но он также необходим людям как могучая творческая сила. Недаром мезенские мастера любят изображать обузданные стихии. Штрихи ветра у них часто “нанизаны” на скрещенные прямые линии, что очень походит на ветряную мельницу (“Пойманный ветер”, — говорят дети).</w:t>
      </w:r>
    </w:p>
    <w:p w:rsidR="009A035D" w:rsidRPr="009A035D" w:rsidRDefault="009A035D" w:rsidP="009A035D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1693375" cy="2960543"/>
            <wp:effectExtent l="19050" t="0" r="2075" b="0"/>
            <wp:docPr id="24" name="Рисунок 6" descr="https://www.perunica.ru/uploads/posts/2009-11/125719337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erunica.ru/uploads/posts/2009-11/1257193370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78" cy="296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5D" w:rsidRPr="009A035D" w:rsidRDefault="009A035D" w:rsidP="009A035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b/>
          <w:bCs/>
          <w:color w:val="auto"/>
          <w:sz w:val="28"/>
          <w:szCs w:val="28"/>
        </w:rPr>
        <w:t>Огонь.</w:t>
      </w:r>
      <w:r w:rsidRPr="009A035D">
        <w:rPr>
          <w:rFonts w:ascii="Times New Roman" w:hAnsi="Times New Roman"/>
          <w:color w:val="auto"/>
          <w:sz w:val="28"/>
          <w:szCs w:val="28"/>
        </w:rPr>
        <w:t> </w:t>
      </w:r>
      <w:proofErr w:type="gramStart"/>
      <w:r w:rsidRPr="009A035D">
        <w:rPr>
          <w:rFonts w:ascii="Times New Roman" w:hAnsi="Times New Roman"/>
          <w:color w:val="auto"/>
          <w:sz w:val="28"/>
          <w:szCs w:val="28"/>
        </w:rPr>
        <w:t>Божественная энергия, очищение, откровение, преображение, вдохновение, честолюбие, искушение, страсть, — сильный и активный элемент, символизирующий как созидательные, так и разрушительные силы.</w:t>
      </w:r>
      <w:proofErr w:type="gramEnd"/>
      <w:r w:rsidRPr="009A035D">
        <w:rPr>
          <w:rFonts w:ascii="Times New Roman" w:hAnsi="Times New Roman"/>
          <w:color w:val="auto"/>
          <w:sz w:val="28"/>
          <w:szCs w:val="28"/>
        </w:rPr>
        <w:t xml:space="preserve"> Древние считали огонь живым существом, которое питается, растет, умирает, </w:t>
      </w:r>
      <w:r w:rsidRPr="009A035D">
        <w:rPr>
          <w:rFonts w:ascii="Times New Roman" w:hAnsi="Times New Roman"/>
          <w:color w:val="auto"/>
          <w:sz w:val="28"/>
          <w:szCs w:val="28"/>
        </w:rPr>
        <w:lastRenderedPageBreak/>
        <w:t>а затем вновь рождается — признаки, позволяющие предположить, что огонь — земное воплощение солнца, поэтому он во многом разделил солнечную символику. В изобразительном плане все, что стремится к кругу, напоминает нам солнце, огонь. Как полагает академик Б. Рыбаков, мотив спирали возник в мифологии земледельческих племен как символическое движение солнечного светила по небесному своду. В мезенской росписи спирали разбросаны повсюду: они заключены в рамки многочисленных орнаментов и в изобилии вьются вокруг небесных коней и оленей.</w:t>
      </w:r>
      <w:r w:rsidRPr="009A035D">
        <w:rPr>
          <w:rFonts w:ascii="Times New Roman" w:hAnsi="Times New Roman"/>
          <w:color w:val="auto"/>
          <w:sz w:val="28"/>
          <w:szCs w:val="28"/>
        </w:rPr>
        <w:br/>
        <w:t xml:space="preserve">Спираль сама по себе несет и другие символические значения. Спиральные формы встречаются в природе очень часто, начиная от галактик и до водоворотов и смерчей, от раковин моллюсков и до рисунков на человеческих пальцах. В искусстве спираль — один из самых распространенных декоративных узоров. Многозначность символов в спиральных узорах велика, а применение их скорее непроизвольное, чем осознанное. Сжатая спиральная пружина — символ скрытой силы, клубок энергии. Спираль, сочетающая в себе форму круга и импульс движения, также является символом времени, циклических ритмов сезонов года. Двойные спирали символизируют равновесие противоположностей, гармонию (как 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</w:rPr>
        <w:t>даосский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</w:rPr>
        <w:t xml:space="preserve"> знак “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</w:rPr>
        <w:t>инь-ян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</w:rPr>
        <w:t xml:space="preserve">”). Противоположные силы, наглядно присутствующие в водоворотах, смерчах и языках пламени, напоминают о восходящей, нисходящей или вращающейся энергии (“коловорот”), которая управляет Космосом. </w:t>
      </w:r>
      <w:proofErr w:type="gramStart"/>
      <w:r w:rsidRPr="009A035D">
        <w:rPr>
          <w:rFonts w:ascii="Times New Roman" w:hAnsi="Times New Roman"/>
          <w:color w:val="auto"/>
          <w:sz w:val="28"/>
          <w:szCs w:val="28"/>
        </w:rPr>
        <w:t>Восходящая спираль — мужской знак, нисходящая — женский, что делает двойную спираль еще и символом плодовитости и деторождения.</w:t>
      </w:r>
      <w:r w:rsidRPr="009A035D">
        <w:rPr>
          <w:rFonts w:ascii="Times New Roman" w:hAnsi="Times New Roman"/>
          <w:color w:val="auto"/>
          <w:sz w:val="28"/>
          <w:szCs w:val="28"/>
        </w:rPr>
        <w:br/>
      </w:r>
      <w:proofErr w:type="gramEnd"/>
    </w:p>
    <w:p w:rsidR="009A035D" w:rsidRPr="009A035D" w:rsidRDefault="009A035D" w:rsidP="009A035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2320925" cy="4759325"/>
            <wp:effectExtent l="19050" t="0" r="3175" b="0"/>
            <wp:docPr id="20" name="Рисунок 7" descr="https://www.perunica.ru/uploads/posts/2009-11/125719331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erunica.ru/uploads/posts/2009-11/1257193310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475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35D">
        <w:rPr>
          <w:rFonts w:ascii="Times New Roman" w:hAnsi="Times New Roman"/>
          <w:color w:val="auto"/>
          <w:sz w:val="28"/>
          <w:szCs w:val="28"/>
        </w:rPr>
        <w:br/>
      </w:r>
      <w:r w:rsidRPr="009A035D">
        <w:rPr>
          <w:rFonts w:ascii="Times New Roman" w:hAnsi="Times New Roman"/>
          <w:color w:val="auto"/>
          <w:sz w:val="28"/>
          <w:szCs w:val="28"/>
        </w:rPr>
        <w:br/>
      </w:r>
      <w:r w:rsidRPr="009A035D">
        <w:rPr>
          <w:rFonts w:ascii="Times New Roman" w:hAnsi="Times New Roman"/>
          <w:b/>
          <w:color w:val="auto"/>
          <w:sz w:val="28"/>
          <w:szCs w:val="28"/>
        </w:rPr>
        <w:t>Интересны и красивы древние знаки плодородия — символы изобилия</w:t>
      </w:r>
      <w:proofErr w:type="gramStart"/>
      <w:r w:rsidRPr="009A035D">
        <w:rPr>
          <w:rFonts w:ascii="Times New Roman" w:hAnsi="Times New Roman"/>
          <w:color w:val="auto"/>
          <w:sz w:val="28"/>
          <w:szCs w:val="28"/>
        </w:rPr>
        <w:br/>
        <w:t>Г</w:t>
      </w:r>
      <w:proofErr w:type="gramEnd"/>
      <w:r w:rsidRPr="009A035D">
        <w:rPr>
          <w:rFonts w:ascii="Times New Roman" w:hAnsi="Times New Roman"/>
          <w:color w:val="auto"/>
          <w:sz w:val="28"/>
          <w:szCs w:val="28"/>
        </w:rPr>
        <w:t xml:space="preserve">де их только не помещали, и везде они были к месту! Если 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</w:rPr>
        <w:t>жиковину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</w:rPr>
        <w:t xml:space="preserve"> (накладку на замочную скважину) такой формы повесить на двери амбара — это значит пожелать, чтобы он был полон добра. Если изобразить знак изобилия на дне ложки, значит, пожелать чтобы голода никогда не было. Если на подоле свадебных рубах — пожелать молодым большой полной семьи. Знак плодородия можно встретить на древних культовых статуэтках, изображающих молодых беременных женщин, который помещался там, где находится ребенок у будущей матери. Почти все мезенские </w:t>
      </w:r>
      <w:proofErr w:type="gramStart"/>
      <w:r w:rsidRPr="009A035D">
        <w:rPr>
          <w:rFonts w:ascii="Times New Roman" w:hAnsi="Times New Roman"/>
          <w:color w:val="auto"/>
          <w:sz w:val="28"/>
          <w:szCs w:val="28"/>
        </w:rPr>
        <w:t>орнаменты</w:t>
      </w:r>
      <w:proofErr w:type="gramEnd"/>
      <w:r w:rsidRPr="009A035D">
        <w:rPr>
          <w:rFonts w:ascii="Times New Roman" w:hAnsi="Times New Roman"/>
          <w:color w:val="auto"/>
          <w:sz w:val="28"/>
          <w:szCs w:val="28"/>
        </w:rPr>
        <w:t xml:space="preserve"> так или иначе связаны с темой плодородия, изобилия. Во множестве и разнообразии изображены в них распаханные поля, семена, корни, цветки, плоды. Орнамент может строиться в два ряда и тогда элементы в нем располагаются в шахматном порядке. Важным символом был ромб, </w:t>
      </w:r>
      <w:r w:rsidRPr="009A035D">
        <w:rPr>
          <w:rFonts w:ascii="Times New Roman" w:hAnsi="Times New Roman"/>
          <w:color w:val="auto"/>
          <w:sz w:val="28"/>
          <w:szCs w:val="28"/>
        </w:rPr>
        <w:lastRenderedPageBreak/>
        <w:t xml:space="preserve">наделенный множеством значений. Чаще всего ромб являлся символом плодородия, возрождения жизни, а цепочка из ромбов означала родовое древо жизни. На одной из мезенских прялок удалось рассмотреть 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</w:rPr>
        <w:t>полустертое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</w:rPr>
        <w:t xml:space="preserve"> изображение именно такого уникального древа.</w:t>
      </w:r>
    </w:p>
    <w:p w:rsidR="009A035D" w:rsidRDefault="009A035D" w:rsidP="009A035D">
      <w:pPr>
        <w:spacing w:line="360" w:lineRule="auto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9A035D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2880071" cy="2942358"/>
            <wp:effectExtent l="19050" t="0" r="0" b="0"/>
            <wp:docPr id="19" name="Рисунок 8" descr="https://www.perunica.ru/uploads/posts/2009-11/125719328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erunica.ru/uploads/posts/2009-11/1257193288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20" cy="294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35D">
        <w:rPr>
          <w:rFonts w:ascii="Times New Roman" w:hAnsi="Times New Roman"/>
          <w:color w:val="auto"/>
          <w:sz w:val="28"/>
          <w:szCs w:val="28"/>
        </w:rPr>
        <w:br/>
      </w:r>
      <w:r w:rsidRPr="009A035D">
        <w:rPr>
          <w:rFonts w:ascii="Times New Roman" w:hAnsi="Times New Roman"/>
          <w:b/>
          <w:bCs/>
          <w:color w:val="auto"/>
          <w:sz w:val="28"/>
          <w:szCs w:val="28"/>
        </w:rPr>
        <w:t>Узоры в прямой клетке</w:t>
      </w:r>
    </w:p>
    <w:p w:rsidR="009A035D" w:rsidRPr="009A035D" w:rsidRDefault="009A035D" w:rsidP="009A035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color w:val="auto"/>
          <w:sz w:val="28"/>
          <w:szCs w:val="28"/>
        </w:rPr>
        <w:t xml:space="preserve">Геометрический орнамент получил широкое распространение в народном искусстве. Особенно часто его можно встретить у ткачих и вышивальщиц. Основу орнамента составляют ромбы, квадраты, кресты и </w:t>
      </w:r>
      <w:proofErr w:type="spellStart"/>
      <w:r w:rsidRPr="009A035D">
        <w:rPr>
          <w:rFonts w:ascii="Times New Roman" w:hAnsi="Times New Roman"/>
          <w:color w:val="auto"/>
          <w:sz w:val="28"/>
          <w:szCs w:val="28"/>
        </w:rPr>
        <w:t>свастические</w:t>
      </w:r>
      <w:proofErr w:type="spellEnd"/>
      <w:r w:rsidRPr="009A035D">
        <w:rPr>
          <w:rFonts w:ascii="Times New Roman" w:hAnsi="Times New Roman"/>
          <w:color w:val="auto"/>
          <w:sz w:val="28"/>
          <w:szCs w:val="28"/>
        </w:rPr>
        <w:t xml:space="preserve"> изображения. Ромбо-точечный орнамент у земледельческих народов является символом плодородия.</w:t>
      </w:r>
    </w:p>
    <w:p w:rsidR="009A035D" w:rsidRDefault="009A035D" w:rsidP="009A035D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9A035D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3219422" cy="2071254"/>
            <wp:effectExtent l="19050" t="0" r="28" b="0"/>
            <wp:docPr id="17" name="Рисунок 9" descr="https://www.perunica.ru/uploads/posts/2016-04/1459549766_1b0e146f1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erunica.ru/uploads/posts/2016-04/1459549766_1b0e146f168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69" cy="207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35D">
        <w:rPr>
          <w:rFonts w:ascii="Times New Roman" w:hAnsi="Times New Roman"/>
          <w:color w:val="auto"/>
          <w:sz w:val="28"/>
          <w:szCs w:val="28"/>
        </w:rPr>
        <w:br/>
      </w:r>
      <w:r w:rsidRPr="009A035D">
        <w:rPr>
          <w:rFonts w:ascii="Times New Roman" w:hAnsi="Times New Roman"/>
          <w:color w:val="auto"/>
          <w:sz w:val="28"/>
          <w:szCs w:val="28"/>
        </w:rPr>
        <w:br/>
      </w:r>
      <w:r w:rsidRPr="009A035D">
        <w:rPr>
          <w:rFonts w:ascii="Times New Roman" w:hAnsi="Times New Roman"/>
          <w:color w:val="auto"/>
          <w:sz w:val="28"/>
          <w:szCs w:val="28"/>
        </w:rPr>
        <w:lastRenderedPageBreak/>
        <w:br/>
      </w:r>
      <w:r w:rsidRPr="009A035D">
        <w:rPr>
          <w:rFonts w:ascii="Times New Roman" w:hAnsi="Times New Roman"/>
          <w:b/>
          <w:bCs/>
          <w:color w:val="auto"/>
          <w:sz w:val="28"/>
          <w:szCs w:val="28"/>
        </w:rPr>
        <w:t> Простые элементы</w:t>
      </w:r>
    </w:p>
    <w:p w:rsidR="009A035D" w:rsidRPr="009A035D" w:rsidRDefault="009A035D" w:rsidP="009A035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shd w:val="clear" w:color="auto" w:fill="F3F3F4"/>
        </w:rPr>
      </w:pPr>
      <w:r w:rsidRPr="009A035D">
        <w:rPr>
          <w:rFonts w:ascii="Times New Roman" w:hAnsi="Times New Roman"/>
          <w:color w:val="auto"/>
          <w:sz w:val="28"/>
          <w:szCs w:val="28"/>
          <w:shd w:val="clear" w:color="auto" w:fill="F3F3F4"/>
        </w:rPr>
        <w:t>Ни одна роспись не обходится без изображения всевозможных зигзагообразных и спиральных форм. Особенно часто они встречаются при изображении мирового дерева, или «древа жизни». Исследователи полагают, что спирали и зигзаги есть не что иное, как изображение змей, всегда присутствующих в подобных сюжетах.</w:t>
      </w:r>
    </w:p>
    <w:p w:rsidR="009A035D" w:rsidRPr="009A035D" w:rsidRDefault="009A035D" w:rsidP="009A035D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035D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4759325" cy="3380740"/>
            <wp:effectExtent l="19050" t="0" r="3175" b="0"/>
            <wp:docPr id="15" name="Рисунок 10" descr="https://www.perunica.ru/uploads/posts/2016-04/1459550145_bfe03c26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erunica.ru/uploads/posts/2016-04/1459550145_bfe03c268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35D">
        <w:rPr>
          <w:rFonts w:ascii="Times New Roman" w:hAnsi="Times New Roman"/>
          <w:color w:val="auto"/>
          <w:sz w:val="28"/>
          <w:szCs w:val="28"/>
        </w:rPr>
        <w:br/>
      </w:r>
    </w:p>
    <w:p w:rsidR="00E25692" w:rsidRPr="00FA37DD" w:rsidRDefault="009A035D" w:rsidP="00FA37DD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color w:val="auto"/>
          <w:sz w:val="28"/>
          <w:highlight w:val="white"/>
        </w:rPr>
        <w:t>В узор старинных изделий художники вкладывали целый рассказ, а </w:t>
      </w:r>
      <w:proofErr w:type="gramStart"/>
      <w:r w:rsidRPr="00FA37DD">
        <w:rPr>
          <w:rFonts w:ascii="Times New Roman" w:hAnsi="Times New Roman"/>
          <w:color w:val="auto"/>
          <w:sz w:val="28"/>
          <w:highlight w:val="white"/>
        </w:rPr>
        <w:t>для</w:t>
      </w:r>
      <w:proofErr w:type="gramEnd"/>
      <w:r w:rsidRPr="00FA37DD">
        <w:rPr>
          <w:rFonts w:ascii="Times New Roman" w:hAnsi="Times New Roman"/>
          <w:color w:val="auto"/>
          <w:sz w:val="28"/>
          <w:highlight w:val="white"/>
        </w:rPr>
        <w:t xml:space="preserve"> близких оставляли послание или пожелание. Каждый элемент и завиток рисунка имел определенное значение и располагался особым образом.</w:t>
      </w:r>
      <w:r w:rsidRPr="00FA37DD">
        <w:rPr>
          <w:rFonts w:ascii="Times New Roman" w:hAnsi="Times New Roman"/>
          <w:color w:val="auto"/>
          <w:sz w:val="28"/>
          <w:highlight w:val="white"/>
        </w:rPr>
        <w:t xml:space="preserve"> Красные кони олицетворяли солнце. Несколько коней, изображенных друг за другом, </w:t>
      </w:r>
      <w:proofErr w:type="gramStart"/>
      <w:r w:rsidRPr="00FA37DD">
        <w:rPr>
          <w:rFonts w:ascii="Times New Roman" w:hAnsi="Times New Roman"/>
          <w:color w:val="auto"/>
          <w:sz w:val="28"/>
          <w:highlight w:val="white"/>
        </w:rPr>
        <w:t>обозначали</w:t>
      </w:r>
      <w:proofErr w:type="gramEnd"/>
      <w:r w:rsidRPr="00FA37DD">
        <w:rPr>
          <w:rFonts w:ascii="Times New Roman" w:hAnsi="Times New Roman"/>
          <w:color w:val="auto"/>
          <w:sz w:val="28"/>
          <w:highlight w:val="white"/>
        </w:rPr>
        <w:t xml:space="preserve"> движение светила по небосводу. Гуси, лебеди и утки считались душами ушедших родственников, летающими поблизости от живых людей и приходящими на помощь в трудный мом</w:t>
      </w:r>
      <w:r w:rsidRPr="00FA37DD">
        <w:rPr>
          <w:rFonts w:ascii="Times New Roman" w:hAnsi="Times New Roman"/>
          <w:color w:val="auto"/>
          <w:sz w:val="28"/>
          <w:highlight w:val="white"/>
        </w:rPr>
        <w:t xml:space="preserve">ент. Ели — воплощение мужской силы. Небесными роженицами, дарующими жизнь всему на земле, были </w:t>
      </w:r>
      <w:proofErr w:type="spellStart"/>
      <w:r w:rsidRPr="00FA37DD">
        <w:rPr>
          <w:rFonts w:ascii="Times New Roman" w:hAnsi="Times New Roman"/>
          <w:color w:val="auto"/>
          <w:sz w:val="28"/>
          <w:highlight w:val="white"/>
        </w:rPr>
        <w:t>оленихи</w:t>
      </w:r>
      <w:proofErr w:type="spellEnd"/>
      <w:r w:rsidRPr="00FA37DD">
        <w:rPr>
          <w:rFonts w:ascii="Times New Roman" w:hAnsi="Times New Roman"/>
          <w:color w:val="auto"/>
          <w:sz w:val="28"/>
          <w:highlight w:val="white"/>
        </w:rPr>
        <w:t xml:space="preserve">. Семейное древо жизни рисовалось </w:t>
      </w:r>
      <w:r w:rsidRPr="00FA37DD">
        <w:rPr>
          <w:rFonts w:ascii="Times New Roman" w:hAnsi="Times New Roman"/>
          <w:color w:val="auto"/>
          <w:sz w:val="28"/>
          <w:highlight w:val="white"/>
        </w:rPr>
        <w:lastRenderedPageBreak/>
        <w:t>со стволом, заполненным ромбами — многочисленными родами предков. Его завитые корни обозначали подземный мир. Солярный з</w:t>
      </w:r>
      <w:r w:rsidRPr="00FA37DD">
        <w:rPr>
          <w:rFonts w:ascii="Times New Roman" w:hAnsi="Times New Roman"/>
          <w:color w:val="auto"/>
          <w:sz w:val="28"/>
          <w:highlight w:val="white"/>
        </w:rPr>
        <w:t>нак на верхушке выступал символом мира небесного. Художники в декоре использовали многочисленные знаки плодородия — вспаханные поля, корни, цветы, плоды и семена.</w:t>
      </w:r>
    </w:p>
    <w:p w:rsidR="00E25692" w:rsidRPr="00FA37DD" w:rsidRDefault="009A035D" w:rsidP="00FA37DD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noProof/>
          <w:color w:val="auto"/>
          <w:sz w:val="28"/>
          <w:highlight w:val="white"/>
        </w:rPr>
        <w:drawing>
          <wp:inline distT="0" distB="0" distL="0" distR="0">
            <wp:extent cx="4732020" cy="475488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47320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92" w:rsidRPr="00FA37DD" w:rsidRDefault="009A035D" w:rsidP="00FA37DD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color w:val="auto"/>
          <w:sz w:val="28"/>
          <w:highlight w:val="white"/>
        </w:rPr>
        <w:t>Чаще всего мастера покрывали узорами прялки (главный предмет для росписи), короба, хлебниц</w:t>
      </w:r>
      <w:r w:rsidRPr="00FA37DD">
        <w:rPr>
          <w:rFonts w:ascii="Times New Roman" w:hAnsi="Times New Roman"/>
          <w:color w:val="auto"/>
          <w:sz w:val="28"/>
          <w:highlight w:val="white"/>
        </w:rPr>
        <w:t>ы и продавали их в ближайших селениях на прибрежьях рек Пинега, Печора и Двина. Для мезенских прялок выбирались подходящие деревья, корневую часть которых можно было приспособить под днище. Поэтому прялка получила местные названия «</w:t>
      </w:r>
      <w:proofErr w:type="spellStart"/>
      <w:r w:rsidRPr="00FA37DD">
        <w:rPr>
          <w:rFonts w:ascii="Times New Roman" w:hAnsi="Times New Roman"/>
          <w:color w:val="auto"/>
          <w:sz w:val="28"/>
          <w:highlight w:val="white"/>
        </w:rPr>
        <w:t>корневуха</w:t>
      </w:r>
      <w:proofErr w:type="spellEnd"/>
      <w:r w:rsidRPr="00FA37DD">
        <w:rPr>
          <w:rFonts w:ascii="Times New Roman" w:hAnsi="Times New Roman"/>
          <w:color w:val="auto"/>
          <w:sz w:val="28"/>
          <w:highlight w:val="white"/>
        </w:rPr>
        <w:t>» или «</w:t>
      </w:r>
      <w:proofErr w:type="spellStart"/>
      <w:r w:rsidRPr="00FA37DD">
        <w:rPr>
          <w:rFonts w:ascii="Times New Roman" w:hAnsi="Times New Roman"/>
          <w:color w:val="auto"/>
          <w:sz w:val="28"/>
          <w:highlight w:val="white"/>
        </w:rPr>
        <w:t>прялица-</w:t>
      </w:r>
      <w:r w:rsidRPr="00FA37DD">
        <w:rPr>
          <w:rFonts w:ascii="Times New Roman" w:hAnsi="Times New Roman"/>
          <w:color w:val="auto"/>
          <w:sz w:val="28"/>
          <w:highlight w:val="white"/>
        </w:rPr>
        <w:t>кокорица</w:t>
      </w:r>
      <w:proofErr w:type="spellEnd"/>
      <w:r w:rsidRPr="00FA37DD">
        <w:rPr>
          <w:rFonts w:ascii="Times New Roman" w:hAnsi="Times New Roman"/>
          <w:color w:val="auto"/>
          <w:sz w:val="28"/>
          <w:highlight w:val="white"/>
        </w:rPr>
        <w:t>». 1820 годом датирован самый старинный экземпляр мезенской прялки в рукописях собрания Пушкинского Дома.</w:t>
      </w:r>
    </w:p>
    <w:p w:rsidR="00E25692" w:rsidRPr="00FA37DD" w:rsidRDefault="009A035D" w:rsidP="00FA37DD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noProof/>
          <w:color w:val="auto"/>
          <w:sz w:val="28"/>
          <w:highlight w:val="white"/>
        </w:rPr>
        <w:lastRenderedPageBreak/>
        <w:drawing>
          <wp:inline distT="0" distB="0" distL="0" distR="0">
            <wp:extent cx="4724401" cy="474726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4724401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92" w:rsidRDefault="009A035D" w:rsidP="00FA37DD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color w:val="auto"/>
          <w:sz w:val="28"/>
          <w:highlight w:val="white"/>
        </w:rPr>
        <w:t>Прялки изготавливали преимущественно из ели или березы. Березовая древесина в давние времена считалась более дорогой, так как имеет более о</w:t>
      </w:r>
      <w:r w:rsidRPr="00FA37DD">
        <w:rPr>
          <w:rFonts w:ascii="Times New Roman" w:hAnsi="Times New Roman"/>
          <w:color w:val="auto"/>
          <w:sz w:val="28"/>
          <w:highlight w:val="white"/>
        </w:rPr>
        <w:t>днородную основу и благодаря этому обладает высокой прочностью. Еловая древесина отличалась более светлым цветом и запахом хвои. Ель применялась для изготовления прялок на продажу. По сохранившимся подписям на обратной стороне прялок известны имена мастеро</w:t>
      </w:r>
      <w:r w:rsidRPr="00FA37DD">
        <w:rPr>
          <w:rFonts w:ascii="Times New Roman" w:hAnsi="Times New Roman"/>
          <w:color w:val="auto"/>
          <w:sz w:val="28"/>
          <w:highlight w:val="white"/>
        </w:rPr>
        <w:t>вых династий: Аксёновы, Кузьмины, Новиковы, Федотовы, Шишовы.</w:t>
      </w:r>
    </w:p>
    <w:p w:rsidR="00E25692" w:rsidRPr="00FA37DD" w:rsidRDefault="009A035D" w:rsidP="00FA37DD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color w:val="auto"/>
          <w:sz w:val="28"/>
          <w:highlight w:val="white"/>
        </w:rPr>
        <w:t>Происхождение росписи не установлено до сих пор. Большинство исследователей относят сюжетные композиции к </w:t>
      </w:r>
      <w:proofErr w:type="spellStart"/>
      <w:r w:rsidRPr="00FA37DD">
        <w:rPr>
          <w:rFonts w:ascii="Times New Roman" w:hAnsi="Times New Roman"/>
          <w:color w:val="auto"/>
          <w:sz w:val="28"/>
          <w:highlight w:val="white"/>
        </w:rPr>
        <w:t>древнеязыческим</w:t>
      </w:r>
      <w:proofErr w:type="spellEnd"/>
      <w:r w:rsidRPr="00FA37DD">
        <w:rPr>
          <w:rFonts w:ascii="Times New Roman" w:hAnsi="Times New Roman"/>
          <w:color w:val="auto"/>
          <w:sz w:val="28"/>
          <w:highlight w:val="white"/>
        </w:rPr>
        <w:t xml:space="preserve"> верованиям. Специалист в области русского народного искусства С.К. </w:t>
      </w:r>
      <w:proofErr w:type="spellStart"/>
      <w:r w:rsidRPr="00FA37DD">
        <w:rPr>
          <w:rFonts w:ascii="Times New Roman" w:hAnsi="Times New Roman"/>
          <w:color w:val="auto"/>
          <w:sz w:val="28"/>
          <w:highlight w:val="white"/>
        </w:rPr>
        <w:t>Же</w:t>
      </w:r>
      <w:r w:rsidRPr="00FA37DD">
        <w:rPr>
          <w:rFonts w:ascii="Times New Roman" w:hAnsi="Times New Roman"/>
          <w:color w:val="auto"/>
          <w:sz w:val="28"/>
          <w:highlight w:val="white"/>
        </w:rPr>
        <w:t>галова</w:t>
      </w:r>
      <w:proofErr w:type="spellEnd"/>
      <w:r w:rsidRPr="00FA37DD">
        <w:rPr>
          <w:rFonts w:ascii="Times New Roman" w:hAnsi="Times New Roman"/>
          <w:color w:val="auto"/>
          <w:sz w:val="28"/>
          <w:highlight w:val="white"/>
        </w:rPr>
        <w:t xml:space="preserve"> в своей книге проводит параллели между мезенской росписью и </w:t>
      </w:r>
      <w:hyperlink r:id="rId18" w:history="1">
        <w:r w:rsidRPr="00FA37DD">
          <w:rPr>
            <w:rFonts w:ascii="Times New Roman" w:hAnsi="Times New Roman"/>
            <w:color w:val="auto"/>
            <w:sz w:val="28"/>
            <w:highlight w:val="white"/>
          </w:rPr>
          <w:t xml:space="preserve">наскальными рисунками </w:t>
        </w:r>
        <w:proofErr w:type="spellStart"/>
        <w:r w:rsidRPr="00FA37DD">
          <w:rPr>
            <w:rFonts w:ascii="Times New Roman" w:hAnsi="Times New Roman"/>
            <w:color w:val="auto"/>
            <w:sz w:val="28"/>
            <w:highlight w:val="white"/>
          </w:rPr>
          <w:t>Заонежья</w:t>
        </w:r>
        <w:proofErr w:type="spellEnd"/>
      </w:hyperlink>
      <w:r w:rsidRPr="00FA37DD">
        <w:rPr>
          <w:rFonts w:ascii="Times New Roman" w:hAnsi="Times New Roman"/>
          <w:color w:val="auto"/>
          <w:sz w:val="28"/>
          <w:highlight w:val="white"/>
        </w:rPr>
        <w:t xml:space="preserve">, обнаруженными в середине XX века. </w:t>
      </w:r>
      <w:r w:rsidRPr="00FA37DD">
        <w:rPr>
          <w:rFonts w:ascii="Times New Roman" w:hAnsi="Times New Roman"/>
          <w:color w:val="auto"/>
          <w:sz w:val="28"/>
          <w:highlight w:val="white"/>
        </w:rPr>
        <w:lastRenderedPageBreak/>
        <w:t>Есть схожесть изобразительной техники и с росписями народов Севера, Ин</w:t>
      </w:r>
      <w:r w:rsidRPr="00FA37DD">
        <w:rPr>
          <w:rFonts w:ascii="Times New Roman" w:hAnsi="Times New Roman"/>
          <w:color w:val="auto"/>
          <w:sz w:val="28"/>
          <w:highlight w:val="white"/>
        </w:rPr>
        <w:t>докитая и Средней Азии.</w:t>
      </w:r>
    </w:p>
    <w:p w:rsidR="00E25692" w:rsidRPr="00FA37DD" w:rsidRDefault="009A035D" w:rsidP="00FA37DD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noProof/>
          <w:color w:val="auto"/>
          <w:sz w:val="28"/>
          <w:highlight w:val="white"/>
        </w:rPr>
        <w:drawing>
          <wp:inline distT="0" distB="0" distL="0" distR="0">
            <wp:extent cx="4632960" cy="463296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463296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92" w:rsidRPr="00FA37DD" w:rsidRDefault="009A035D" w:rsidP="00FA37DD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color w:val="auto"/>
          <w:sz w:val="28"/>
          <w:highlight w:val="white"/>
        </w:rPr>
        <w:t xml:space="preserve">Григорий Аксёнов, Василий Аксёнов и Василий Федотов, по прозванию Вася Климович, прославились как наиболее выдающиеся художники по росписи. Степан Фатьянов с сыном Иваном в селе Селище и Федор Федотов в деревне </w:t>
      </w:r>
      <w:proofErr w:type="spellStart"/>
      <w:r w:rsidRPr="00FA37DD">
        <w:rPr>
          <w:rFonts w:ascii="Times New Roman" w:hAnsi="Times New Roman"/>
          <w:color w:val="auto"/>
          <w:sz w:val="28"/>
          <w:highlight w:val="white"/>
        </w:rPr>
        <w:t>Палащелье</w:t>
      </w:r>
      <w:proofErr w:type="spellEnd"/>
      <w:r w:rsidRPr="00FA37DD">
        <w:rPr>
          <w:rFonts w:ascii="Times New Roman" w:hAnsi="Times New Roman"/>
          <w:color w:val="auto"/>
          <w:sz w:val="28"/>
          <w:highlight w:val="white"/>
        </w:rPr>
        <w:t xml:space="preserve"> продолжи</w:t>
      </w:r>
      <w:r w:rsidRPr="00FA37DD">
        <w:rPr>
          <w:rFonts w:ascii="Times New Roman" w:hAnsi="Times New Roman"/>
          <w:color w:val="auto"/>
          <w:sz w:val="28"/>
          <w:highlight w:val="white"/>
        </w:rPr>
        <w:t>ли традиции мастеров прошлого — они воскресили роспись, практически забытую в военные годы.</w:t>
      </w:r>
    </w:p>
    <w:p w:rsidR="00E25692" w:rsidRPr="00FA37DD" w:rsidRDefault="001E229F" w:rsidP="001E229F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>
        <w:rPr>
          <w:noProof/>
        </w:rPr>
        <w:drawing>
          <wp:inline distT="0" distB="0" distL="0" distR="0">
            <wp:extent cx="4759325" cy="1849755"/>
            <wp:effectExtent l="19050" t="0" r="3175" b="0"/>
            <wp:docPr id="7" name="Рисунок 1" descr="Мезенская роспись. Символика узора. Элементы орна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зенская роспись. Символика узора. Элементы орнамент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92" w:rsidRPr="00FA37DD" w:rsidRDefault="009A035D" w:rsidP="00FA37DD">
      <w:pPr>
        <w:spacing w:line="360" w:lineRule="auto"/>
        <w:jc w:val="center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noProof/>
          <w:color w:val="auto"/>
          <w:sz w:val="28"/>
          <w:highlight w:val="white"/>
        </w:rPr>
        <w:lastRenderedPageBreak/>
        <w:drawing>
          <wp:inline distT="0" distB="0" distL="0" distR="0">
            <wp:extent cx="3475426" cy="4066309"/>
            <wp:effectExtent l="1905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3477360" cy="40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92" w:rsidRPr="00FA37DD" w:rsidRDefault="009A035D" w:rsidP="00FA37DD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  <w:r w:rsidRPr="00FA37DD">
        <w:rPr>
          <w:rFonts w:ascii="Times New Roman" w:hAnsi="Times New Roman"/>
          <w:color w:val="auto"/>
          <w:sz w:val="28"/>
          <w:highlight w:val="white"/>
        </w:rPr>
        <w:t>В наши дни мезенская роспись широко используется в Северодвинске и Архангельске, на сувенирной продукции экспериментального предприятия «Беломорские узоры». Зде</w:t>
      </w:r>
      <w:r w:rsidRPr="00FA37DD">
        <w:rPr>
          <w:rFonts w:ascii="Times New Roman" w:hAnsi="Times New Roman"/>
          <w:color w:val="auto"/>
          <w:sz w:val="28"/>
          <w:highlight w:val="white"/>
        </w:rPr>
        <w:t>сь росписью занимаются в основном женщины. Современные рисунки наносятся кистью и имеют более обтекаемые формы по сравнению с росписями в старину. Благодаря схематичности и незамысловатости узоров они хорошо воспринимаются и легко повторяются детьми.</w:t>
      </w:r>
    </w:p>
    <w:p w:rsidR="00E25692" w:rsidRPr="00FA37DD" w:rsidRDefault="00E25692" w:rsidP="00FA37DD">
      <w:pPr>
        <w:spacing w:line="360" w:lineRule="auto"/>
        <w:jc w:val="both"/>
        <w:rPr>
          <w:rFonts w:ascii="Times New Roman" w:hAnsi="Times New Roman"/>
          <w:color w:val="auto"/>
          <w:sz w:val="28"/>
          <w:highlight w:val="white"/>
        </w:rPr>
      </w:pPr>
    </w:p>
    <w:p w:rsidR="00FA37DD" w:rsidRPr="00FA37DD" w:rsidRDefault="00FA37DD">
      <w:pPr>
        <w:spacing w:line="360" w:lineRule="auto"/>
        <w:jc w:val="both"/>
        <w:rPr>
          <w:rFonts w:ascii="Times New Roman" w:hAnsi="Times New Roman"/>
          <w:color w:val="auto"/>
          <w:sz w:val="28"/>
        </w:rPr>
      </w:pPr>
    </w:p>
    <w:sectPr w:rsidR="00FA37DD" w:rsidRPr="00FA37DD" w:rsidSect="00E25692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F36BC"/>
    <w:multiLevelType w:val="multilevel"/>
    <w:tmpl w:val="F7FE50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25692"/>
    <w:rsid w:val="001E229F"/>
    <w:rsid w:val="009172F9"/>
    <w:rsid w:val="009A035D"/>
    <w:rsid w:val="00E25692"/>
    <w:rsid w:val="00FA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25692"/>
  </w:style>
  <w:style w:type="paragraph" w:styleId="10">
    <w:name w:val="heading 1"/>
    <w:next w:val="a"/>
    <w:link w:val="11"/>
    <w:uiPriority w:val="9"/>
    <w:qFormat/>
    <w:rsid w:val="00E25692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E25692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E2569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E2569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E25692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25692"/>
  </w:style>
  <w:style w:type="paragraph" w:styleId="21">
    <w:name w:val="toc 2"/>
    <w:next w:val="a"/>
    <w:link w:val="22"/>
    <w:uiPriority w:val="39"/>
    <w:rsid w:val="00E2569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E25692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E2569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E25692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E2569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E25692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E25692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E2569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E25692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  <w:rsid w:val="00E25692"/>
  </w:style>
  <w:style w:type="paragraph" w:styleId="31">
    <w:name w:val="toc 3"/>
    <w:next w:val="a"/>
    <w:link w:val="32"/>
    <w:uiPriority w:val="39"/>
    <w:rsid w:val="00E2569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E2569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E25692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E25692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sid w:val="00E25692"/>
    <w:rPr>
      <w:color w:val="0000FF"/>
      <w:u w:val="single"/>
    </w:rPr>
  </w:style>
  <w:style w:type="character" w:styleId="a3">
    <w:name w:val="Hyperlink"/>
    <w:link w:val="13"/>
    <w:rsid w:val="00E25692"/>
    <w:rPr>
      <w:color w:val="0000FF"/>
      <w:u w:val="single"/>
    </w:rPr>
  </w:style>
  <w:style w:type="paragraph" w:customStyle="1" w:styleId="Footnote">
    <w:name w:val="Footnote"/>
    <w:link w:val="Footnote0"/>
    <w:rsid w:val="00E25692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E2569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E2569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E2569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E25692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E2569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E2569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E2569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E2569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E25692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E2569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E25692"/>
    <w:rPr>
      <w:rFonts w:ascii="XO Thames" w:hAnsi="XO Thames"/>
      <w:sz w:val="28"/>
    </w:rPr>
  </w:style>
  <w:style w:type="paragraph" w:styleId="a4">
    <w:name w:val="List Paragraph"/>
    <w:basedOn w:val="a"/>
    <w:link w:val="a5"/>
    <w:rsid w:val="00E25692"/>
    <w:pPr>
      <w:ind w:left="720"/>
      <w:contextualSpacing/>
    </w:pPr>
  </w:style>
  <w:style w:type="character" w:customStyle="1" w:styleId="a5">
    <w:name w:val="Абзац списка Знак"/>
    <w:basedOn w:val="1"/>
    <w:link w:val="a4"/>
    <w:rsid w:val="00E25692"/>
  </w:style>
  <w:style w:type="paragraph" w:styleId="a6">
    <w:name w:val="Subtitle"/>
    <w:next w:val="a"/>
    <w:link w:val="a7"/>
    <w:uiPriority w:val="11"/>
    <w:qFormat/>
    <w:rsid w:val="00E25692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E25692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E25692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E25692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E2569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E2569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E25692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E25692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FA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37DD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5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culture.ru/materials/3294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1990</Words>
  <Characters>11348</Characters>
  <Application>Microsoft Office Word</Application>
  <DocSecurity>0</DocSecurity>
  <Lines>94</Lines>
  <Paragraphs>26</Paragraphs>
  <ScaleCrop>false</ScaleCrop>
  <Company>Microsoft</Company>
  <LinksUpToDate>false</LinksUpToDate>
  <CharactersWithSpaces>13312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estetika</cp:lastModifiedBy>
  <cp:revision>5</cp:revision>
  <dcterms:created xsi:type="dcterms:W3CDTF">2023-09-25T15:14:00Z</dcterms:created>
  <dcterms:modified xsi:type="dcterms:W3CDTF">2023-09-25T15:30:00Z</dcterms:modified>
</cp:coreProperties>
</file>